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169B9" w14:textId="2C933344" w:rsidR="00BA18B4" w:rsidRPr="00BA18B4" w:rsidRDefault="00BA18B4" w:rsidP="00BA18B4">
      <w:pPr>
        <w:spacing w:after="200" w:line="276" w:lineRule="auto"/>
        <w:jc w:val="both"/>
        <w:rPr>
          <w:rFonts w:ascii="Arial" w:eastAsia="Times New Roman" w:hAnsi="Arial" w:cs="Arial"/>
          <w:kern w:val="0"/>
          <w:sz w:val="24"/>
          <w:szCs w:val="24"/>
          <w:lang w:eastAsia="es-ES"/>
          <w14:ligatures w14:val="none"/>
        </w:rPr>
      </w:pPr>
      <w:r>
        <w:rPr>
          <w:rFonts w:ascii="Arial" w:eastAsia="Times New Roman" w:hAnsi="Arial" w:cs="Arial"/>
          <w:kern w:val="0"/>
          <w:sz w:val="24"/>
          <w:szCs w:val="24"/>
          <w:lang w:eastAsia="es-ES"/>
          <w14:ligatures w14:val="none"/>
        </w:rPr>
        <w:t xml:space="preserve">Título. </w:t>
      </w:r>
      <w:r w:rsidRPr="00BA18B4">
        <w:rPr>
          <w:rFonts w:ascii="Arial" w:eastAsia="Times New Roman" w:hAnsi="Arial" w:cs="Arial"/>
          <w:kern w:val="0"/>
          <w:sz w:val="24"/>
          <w:szCs w:val="24"/>
          <w:lang w:eastAsia="es-ES"/>
          <w14:ligatures w14:val="none"/>
        </w:rPr>
        <w:t>Sistema de superación para el mejoramiento del desempeño de profesionales en salud comunitaria del Instituto Superior Internacional de Angola</w:t>
      </w:r>
    </w:p>
    <w:p w14:paraId="5BFF9B3B" w14:textId="61978BC4" w:rsidR="00BA18B4" w:rsidRPr="00BA18B4" w:rsidRDefault="00BA18B4" w:rsidP="00BA18B4">
      <w:pPr>
        <w:spacing w:line="240" w:lineRule="auto"/>
        <w:jc w:val="both"/>
        <w:rPr>
          <w:rFonts w:ascii="Arial" w:hAnsi="Arial" w:cs="Arial"/>
          <w:sz w:val="24"/>
          <w:szCs w:val="24"/>
        </w:rPr>
      </w:pPr>
      <w:r w:rsidRPr="00BA18B4">
        <w:rPr>
          <w:rFonts w:ascii="Arial" w:hAnsi="Arial" w:cs="Arial"/>
          <w:sz w:val="24"/>
          <w:szCs w:val="24"/>
        </w:rPr>
        <w:t xml:space="preserve">Autores. </w:t>
      </w:r>
      <w:r>
        <w:rPr>
          <w:rFonts w:ascii="Arial" w:hAnsi="Arial" w:cs="Arial"/>
          <w:sz w:val="24"/>
          <w:szCs w:val="24"/>
        </w:rPr>
        <w:t xml:space="preserve">  </w:t>
      </w:r>
      <w:r w:rsidRPr="00BA18B4">
        <w:rPr>
          <w:rFonts w:ascii="Arial" w:hAnsi="Arial" w:cs="Arial"/>
          <w:sz w:val="24"/>
          <w:szCs w:val="24"/>
        </w:rPr>
        <w:t xml:space="preserve">MS.c. Milena Rodríguez Carrillo </w:t>
      </w:r>
    </w:p>
    <w:p w14:paraId="77F30657" w14:textId="77777777" w:rsidR="00BA18B4" w:rsidRPr="00BA18B4" w:rsidRDefault="00BA18B4" w:rsidP="00BA18B4">
      <w:pPr>
        <w:spacing w:line="240" w:lineRule="auto"/>
        <w:jc w:val="both"/>
        <w:rPr>
          <w:rFonts w:ascii="Arial" w:hAnsi="Arial" w:cs="Arial"/>
          <w:sz w:val="24"/>
          <w:szCs w:val="24"/>
        </w:rPr>
      </w:pPr>
      <w:r w:rsidRPr="00BA18B4">
        <w:rPr>
          <w:rFonts w:ascii="Arial" w:hAnsi="Arial" w:cs="Arial"/>
          <w:sz w:val="24"/>
          <w:szCs w:val="24"/>
        </w:rPr>
        <w:t xml:space="preserve">                  Dr.C. María Magdalena Deschapelles Brunet</w:t>
      </w:r>
    </w:p>
    <w:p w14:paraId="4B6B1150" w14:textId="414724A0" w:rsidR="0083135D" w:rsidRDefault="00BA18B4" w:rsidP="00BA18B4">
      <w:pPr>
        <w:spacing w:line="240" w:lineRule="auto"/>
        <w:jc w:val="both"/>
        <w:rPr>
          <w:rFonts w:ascii="Arial" w:hAnsi="Arial" w:cs="Arial"/>
          <w:sz w:val="24"/>
          <w:szCs w:val="24"/>
        </w:rPr>
      </w:pPr>
      <w:r w:rsidRPr="00BA18B4">
        <w:rPr>
          <w:rFonts w:ascii="Arial" w:hAnsi="Arial" w:cs="Arial"/>
          <w:sz w:val="24"/>
          <w:szCs w:val="24"/>
        </w:rPr>
        <w:t xml:space="preserve">                   Dr.C. Lilianne Acosta Cardoso</w:t>
      </w:r>
    </w:p>
    <w:p w14:paraId="143D9870" w14:textId="7F6D778F" w:rsidR="00932EEB" w:rsidRDefault="00932EEB" w:rsidP="00BA18B4">
      <w:pPr>
        <w:spacing w:line="240" w:lineRule="auto"/>
        <w:jc w:val="both"/>
        <w:rPr>
          <w:rFonts w:ascii="Arial" w:hAnsi="Arial" w:cs="Arial"/>
          <w:sz w:val="24"/>
          <w:szCs w:val="24"/>
        </w:rPr>
      </w:pPr>
      <w:r>
        <w:rPr>
          <w:rFonts w:ascii="Arial" w:hAnsi="Arial" w:cs="Arial"/>
          <w:sz w:val="24"/>
          <w:szCs w:val="24"/>
        </w:rPr>
        <w:t xml:space="preserve">Resumen </w:t>
      </w:r>
    </w:p>
    <w:p w14:paraId="07DB6C8C" w14:textId="36F3D127" w:rsidR="00932EEB" w:rsidRDefault="00932EEB" w:rsidP="00932EEB">
      <w:pPr>
        <w:spacing w:line="360" w:lineRule="auto"/>
        <w:jc w:val="both"/>
        <w:rPr>
          <w:rFonts w:ascii="Arial" w:hAnsi="Arial" w:cs="Arial"/>
          <w:sz w:val="24"/>
          <w:szCs w:val="24"/>
        </w:rPr>
      </w:pPr>
      <w:r w:rsidRPr="00BA18B4">
        <w:rPr>
          <w:rFonts w:ascii="Arial" w:hAnsi="Arial" w:cs="Arial"/>
          <w:sz w:val="24"/>
          <w:szCs w:val="24"/>
        </w:rPr>
        <w:t>La teoría científico educativa de la Educación Avanzada, teniendo en cuenta su propuesta teórico-práctica y los resultados de su aplicación, posibilita aumentar la calidad de la práctica educativa desde el propio desempeño profesional de los recursos huma</w:t>
      </w:r>
      <w:bookmarkStart w:id="0" w:name="_GoBack"/>
      <w:bookmarkEnd w:id="0"/>
      <w:r w:rsidRPr="00BA18B4">
        <w:rPr>
          <w:rFonts w:ascii="Arial" w:hAnsi="Arial" w:cs="Arial"/>
          <w:sz w:val="24"/>
          <w:szCs w:val="24"/>
        </w:rPr>
        <w:t>nos, como se ha demostrado en los resultados obtenidos por destacados investigadores de su comunidad científica</w:t>
      </w:r>
      <w:r>
        <w:rPr>
          <w:rFonts w:ascii="Arial" w:hAnsi="Arial" w:cs="Arial"/>
          <w:sz w:val="24"/>
          <w:szCs w:val="24"/>
        </w:rPr>
        <w:t xml:space="preserve">. </w:t>
      </w:r>
      <w:r w:rsidRPr="009D1387">
        <w:rPr>
          <w:rFonts w:ascii="Arial" w:hAnsi="Arial" w:cs="Arial"/>
          <w:sz w:val="24"/>
          <w:szCs w:val="24"/>
        </w:rPr>
        <w:t>los Sistemas de superación: un proceso pedagógico; de interrelaciones lógicas que se establecen para su funcionamiento; la organización como una unidad, con cierta independencia de sus componentes, de forma ordenada e intencionada; acciones para la solución de necesidades institucionales e individuales; orientados a alcanzar metas de desempeño definidas y un determinado objetivo en un contexto de espacio tiempo específico; tiene como finalidad el mejoramiento del desempeño profesional.</w:t>
      </w:r>
      <w:r>
        <w:rPr>
          <w:rFonts w:ascii="Arial" w:hAnsi="Arial" w:cs="Arial"/>
          <w:sz w:val="24"/>
          <w:szCs w:val="24"/>
        </w:rPr>
        <w:t xml:space="preserve"> </w:t>
      </w:r>
      <w:r w:rsidRPr="00D36691">
        <w:rPr>
          <w:rFonts w:ascii="Arial" w:hAnsi="Arial" w:cs="Arial"/>
          <w:sz w:val="24"/>
          <w:szCs w:val="24"/>
        </w:rPr>
        <w:t>La metodología utilizada constituye una integración de métodos teóricos y empíricos aplicados durante el proceso investigativo, lo que permitió caracterizar el estado actual del desempeño profesional pedagógico a partir de la determinación de</w:t>
      </w:r>
      <w:r>
        <w:rPr>
          <w:rFonts w:ascii="Arial" w:hAnsi="Arial" w:cs="Arial"/>
          <w:sz w:val="24"/>
          <w:szCs w:val="24"/>
        </w:rPr>
        <w:t xml:space="preserve"> la variable, </w:t>
      </w:r>
      <w:r w:rsidRPr="00D36691">
        <w:rPr>
          <w:rFonts w:ascii="Arial" w:hAnsi="Arial" w:cs="Arial"/>
          <w:sz w:val="24"/>
          <w:szCs w:val="24"/>
        </w:rPr>
        <w:t xml:space="preserve">las dimensiones e indicadores para su evaluación. La propuesta de Sistema de </w:t>
      </w:r>
      <w:r>
        <w:rPr>
          <w:rFonts w:ascii="Arial" w:hAnsi="Arial" w:cs="Arial"/>
          <w:sz w:val="24"/>
          <w:szCs w:val="24"/>
        </w:rPr>
        <w:t>su</w:t>
      </w:r>
      <w:r w:rsidRPr="00D36691">
        <w:rPr>
          <w:rFonts w:ascii="Arial" w:hAnsi="Arial" w:cs="Arial"/>
          <w:sz w:val="24"/>
          <w:szCs w:val="24"/>
        </w:rPr>
        <w:t xml:space="preserve">peración contiene como elemento de partida </w:t>
      </w:r>
      <w:r>
        <w:rPr>
          <w:rFonts w:ascii="Arial" w:hAnsi="Arial" w:cs="Arial"/>
          <w:sz w:val="24"/>
          <w:szCs w:val="24"/>
        </w:rPr>
        <w:t xml:space="preserve">las características que lo identifican: </w:t>
      </w:r>
      <w:r w:rsidRPr="004E0843">
        <w:rPr>
          <w:rFonts w:ascii="Arial" w:hAnsi="Arial" w:cs="Arial"/>
          <w:sz w:val="24"/>
          <w:szCs w:val="24"/>
        </w:rPr>
        <w:t>teórico práctico</w:t>
      </w:r>
      <w:r>
        <w:rPr>
          <w:rFonts w:ascii="Arial" w:hAnsi="Arial" w:cs="Arial"/>
          <w:sz w:val="24"/>
          <w:szCs w:val="24"/>
        </w:rPr>
        <w:t xml:space="preserve">, </w:t>
      </w:r>
      <w:r w:rsidRPr="004E0843">
        <w:rPr>
          <w:rFonts w:ascii="Arial" w:hAnsi="Arial" w:cs="Arial"/>
          <w:sz w:val="24"/>
          <w:szCs w:val="24"/>
        </w:rPr>
        <w:t>flexible e interactivo</w:t>
      </w:r>
      <w:r>
        <w:rPr>
          <w:rFonts w:ascii="Arial" w:hAnsi="Arial" w:cs="Arial"/>
          <w:sz w:val="24"/>
          <w:szCs w:val="24"/>
        </w:rPr>
        <w:t>, p</w:t>
      </w:r>
      <w:r w:rsidRPr="004E0843">
        <w:rPr>
          <w:rFonts w:ascii="Arial" w:hAnsi="Arial" w:cs="Arial"/>
          <w:sz w:val="24"/>
          <w:szCs w:val="24"/>
        </w:rPr>
        <w:t>ersonalizado</w:t>
      </w:r>
      <w:r>
        <w:rPr>
          <w:rFonts w:ascii="Arial" w:hAnsi="Arial" w:cs="Arial"/>
          <w:sz w:val="24"/>
          <w:szCs w:val="24"/>
        </w:rPr>
        <w:t>,</w:t>
      </w:r>
      <w:r w:rsidRPr="004E0843">
        <w:rPr>
          <w:rFonts w:ascii="Arial" w:hAnsi="Arial" w:cs="Arial"/>
          <w:b/>
          <w:i/>
          <w:sz w:val="24"/>
          <w:szCs w:val="24"/>
        </w:rPr>
        <w:t xml:space="preserve"> </w:t>
      </w:r>
      <w:r>
        <w:rPr>
          <w:rFonts w:ascii="Arial" w:hAnsi="Arial" w:cs="Arial"/>
          <w:sz w:val="24"/>
          <w:szCs w:val="24"/>
        </w:rPr>
        <w:t xml:space="preserve">contextualizado y prospectivo. Posee además un </w:t>
      </w:r>
      <w:r w:rsidRPr="00D36691">
        <w:rPr>
          <w:rFonts w:ascii="Arial" w:hAnsi="Arial" w:cs="Arial"/>
          <w:sz w:val="24"/>
          <w:szCs w:val="24"/>
        </w:rPr>
        <w:t>objetivo</w:t>
      </w:r>
      <w:r>
        <w:rPr>
          <w:rFonts w:ascii="Arial" w:hAnsi="Arial" w:cs="Arial"/>
          <w:sz w:val="24"/>
          <w:szCs w:val="24"/>
        </w:rPr>
        <w:t xml:space="preserve"> general, cuatro etapas, con objetivos específicos y acciones que se desarrollan en cada una de ellas.</w:t>
      </w:r>
    </w:p>
    <w:p w14:paraId="42ABA7A0" w14:textId="77777777" w:rsidR="00932EEB" w:rsidRDefault="00932EEB" w:rsidP="00932EEB">
      <w:pPr>
        <w:spacing w:line="360" w:lineRule="auto"/>
        <w:jc w:val="both"/>
        <w:rPr>
          <w:rFonts w:ascii="Arial" w:hAnsi="Arial" w:cs="Arial"/>
          <w:sz w:val="24"/>
          <w:szCs w:val="24"/>
        </w:rPr>
      </w:pPr>
    </w:p>
    <w:p w14:paraId="19582EAC" w14:textId="6377CC86" w:rsidR="00BA18B4" w:rsidRDefault="00BA18B4" w:rsidP="00BA18B4">
      <w:pPr>
        <w:spacing w:line="360" w:lineRule="auto"/>
        <w:jc w:val="both"/>
        <w:rPr>
          <w:rFonts w:ascii="Arial" w:hAnsi="Arial" w:cs="Arial"/>
          <w:sz w:val="24"/>
          <w:szCs w:val="24"/>
        </w:rPr>
      </w:pPr>
      <w:r>
        <w:rPr>
          <w:rFonts w:ascii="Arial" w:hAnsi="Arial" w:cs="Arial"/>
          <w:sz w:val="24"/>
          <w:szCs w:val="24"/>
        </w:rPr>
        <w:t>Introducción</w:t>
      </w:r>
    </w:p>
    <w:p w14:paraId="2C0D0631"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El término desempeño por tanto está presente en toda actividad humana, en la que se incluye la actividad educativa que tiene como particularidad el estar dirigida a la transformación de la personalidad en función de los objetivos que plantea la sociedad a la formación de las nuevas generaciones. </w:t>
      </w:r>
    </w:p>
    <w:p w14:paraId="0AB34F16" w14:textId="616FCABD"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lastRenderedPageBreak/>
        <w:t xml:space="preserve">La actividad educativa está indiscutiblemente ligada a la historia de la evolución y el desarrollo humano al ser una fuente constante de transmisión, consolidación y actualización de conocimientos, habilidades y valores que posibilitan mantener y enriquecer el legado de identidad cultural, logros y proyectos de desarrollo social en la misma medida que garantiza la formación de los individuos como ciudadanos y actores sociales </w:t>
      </w:r>
      <w:proofErr w:type="spellStart"/>
      <w:r w:rsidRPr="00BA18B4">
        <w:rPr>
          <w:rFonts w:ascii="Arial" w:hAnsi="Arial" w:cs="Arial"/>
          <w:sz w:val="24"/>
          <w:szCs w:val="24"/>
        </w:rPr>
        <w:t>concientes</w:t>
      </w:r>
      <w:proofErr w:type="spellEnd"/>
      <w:r w:rsidRPr="00BA18B4">
        <w:rPr>
          <w:rFonts w:ascii="Arial" w:hAnsi="Arial" w:cs="Arial"/>
          <w:sz w:val="24"/>
          <w:szCs w:val="24"/>
        </w:rPr>
        <w:t>.</w:t>
      </w:r>
      <w:r w:rsidR="009F4C16" w:rsidRPr="009F4C16">
        <w:t xml:space="preserve"> </w:t>
      </w:r>
      <w:r w:rsidR="009F4C16" w:rsidRPr="009F4C16">
        <w:rPr>
          <w:rFonts w:ascii="Arial" w:hAnsi="Arial" w:cs="Arial"/>
          <w:sz w:val="24"/>
          <w:szCs w:val="24"/>
        </w:rPr>
        <w:t>Cardoso,</w:t>
      </w:r>
      <w:r w:rsidR="009F4C16" w:rsidRPr="009F4C16">
        <w:t xml:space="preserve"> </w:t>
      </w:r>
      <w:r w:rsidR="009F4C16" w:rsidRPr="009F4C16">
        <w:rPr>
          <w:rFonts w:ascii="Arial" w:hAnsi="Arial" w:cs="Arial"/>
          <w:sz w:val="24"/>
          <w:szCs w:val="24"/>
        </w:rPr>
        <w:t>et al., (2023)</w:t>
      </w:r>
    </w:p>
    <w:p w14:paraId="1BEDA4D5" w14:textId="7D4E8C0C"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La Educación cubana se fundamenta en el vínculo de la teoría con la práctica y el estar presente en todas las esferas de la sociedad, con una concepción dialéctica de la relación entre de lo instructivo y lo educativo, de lo cognitivo y lo afectivo, alcanzando su máxima expresión en el vínculo estudio-trabajo. Constituye la vía mediatizadora principal para la adquisición de conocimientos, normas de comportamiento y valores éticos. Su propósito fundamental es contribuir a la formación integral de la personalidad del sujeto.</w:t>
      </w:r>
      <w:r w:rsidR="00D153FC">
        <w:rPr>
          <w:rFonts w:ascii="Arial" w:hAnsi="Arial" w:cs="Arial"/>
          <w:sz w:val="24"/>
          <w:szCs w:val="24"/>
        </w:rPr>
        <w:t xml:space="preserve"> </w:t>
      </w:r>
      <w:r w:rsidR="009F4C16" w:rsidRPr="009F4C16">
        <w:rPr>
          <w:rFonts w:ascii="Arial" w:hAnsi="Arial" w:cs="Arial"/>
          <w:sz w:val="24"/>
          <w:szCs w:val="24"/>
        </w:rPr>
        <w:t>UNESCO (1993).</w:t>
      </w:r>
    </w:p>
    <w:p w14:paraId="06D94ECF" w14:textId="70994ABB"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Latinoamérica y particularmente de Cuba, específicamente de los siglos XIX y XX. Cuenta entre sus fortalezas con la Educación Avanzada, una teoría científica educativa que complementa la teoría pedagógica actuante con una propuesta teórico-práctica cuyos postulados, categorías, principios, regularidades y leyes permiten organizar, ejecutar y evaluar el mejoramiento profesional y humano de los recursos humanos que no están sometidos a un proceso educativo escolarizado que ofrezca un nivel terminal, de modo que repercuta en su calidad de vida y en la conformación del capital humano de la sociedad</w:t>
      </w:r>
      <w:r w:rsidR="002B0279">
        <w:rPr>
          <w:rFonts w:ascii="Arial" w:hAnsi="Arial" w:cs="Arial"/>
          <w:sz w:val="24"/>
          <w:szCs w:val="24"/>
        </w:rPr>
        <w:t>.</w:t>
      </w:r>
      <w:r w:rsidRPr="00BA18B4">
        <w:rPr>
          <w:rFonts w:ascii="Arial" w:hAnsi="Arial" w:cs="Arial"/>
          <w:sz w:val="24"/>
          <w:szCs w:val="24"/>
        </w:rPr>
        <w:t xml:space="preserve"> </w:t>
      </w:r>
    </w:p>
    <w:p w14:paraId="1C40D203" w14:textId="1C655634" w:rsid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La definición de Educación Avanzada asumida por la comunidad científica homónima, la aporta la investigadora Añorga (1997), quien plantea que es: “(…) un proceso pedagógico, sistémico y organizado cuya finalidad es el mejoramiento profesional y humano; que tributa esencialmente al comportamiento social, laboral y personal; en el que se atiende el desarrollo cognitivo y la formación de valores de todos los recursos humanos; e incluye los procesos de: educación continua, educación permanente, educación recurrente, educación popular, capacitación, superación, superación profesional y formación académica” .  </w:t>
      </w:r>
    </w:p>
    <w:p w14:paraId="03A45324" w14:textId="5348CD1B" w:rsidR="00BA18B4" w:rsidRDefault="009D1387" w:rsidP="00BA18B4">
      <w:pPr>
        <w:spacing w:line="360" w:lineRule="auto"/>
        <w:jc w:val="both"/>
        <w:rPr>
          <w:rFonts w:ascii="Arial" w:hAnsi="Arial" w:cs="Arial"/>
          <w:sz w:val="24"/>
          <w:szCs w:val="24"/>
        </w:rPr>
      </w:pPr>
      <w:r>
        <w:rPr>
          <w:rFonts w:ascii="Arial" w:hAnsi="Arial" w:cs="Arial"/>
          <w:sz w:val="24"/>
          <w:szCs w:val="24"/>
        </w:rPr>
        <w:t>Desarrollo</w:t>
      </w:r>
    </w:p>
    <w:p w14:paraId="7C6F5400" w14:textId="72B631F4" w:rsidR="009D1387" w:rsidRDefault="00BA18B4" w:rsidP="00BA18B4">
      <w:pPr>
        <w:spacing w:line="360" w:lineRule="auto"/>
        <w:jc w:val="both"/>
        <w:rPr>
          <w:rFonts w:ascii="Arial" w:hAnsi="Arial" w:cs="Arial"/>
          <w:sz w:val="24"/>
          <w:szCs w:val="24"/>
        </w:rPr>
      </w:pPr>
      <w:r w:rsidRPr="00BA18B4">
        <w:rPr>
          <w:rFonts w:ascii="Arial" w:hAnsi="Arial" w:cs="Arial"/>
          <w:sz w:val="24"/>
          <w:szCs w:val="24"/>
        </w:rPr>
        <w:lastRenderedPageBreak/>
        <w:t>La teoría científico educativa de la Educación Avanzada, teniendo en cuenta su propuesta teórico-práctica y los resultados de su aplicación, posibilita aumentar la calidad de la práctica educativa desde el propio desempeño profesional de los recursos humanos, como se ha demostrado en los resultados obtenidos por destacados investigadores de su comunidad científica como Añorga JA. (1994-2018), Valcárcel N. (1996-2018), Roca AR. (2001), Ferrer MT. (2002), Santiesteban ML. (2003), Ponce Z (2005</w:t>
      </w:r>
      <w:proofErr w:type="gramStart"/>
      <w:r w:rsidRPr="00BA18B4">
        <w:rPr>
          <w:rFonts w:ascii="Arial" w:hAnsi="Arial" w:cs="Arial"/>
          <w:sz w:val="24"/>
          <w:szCs w:val="24"/>
        </w:rPr>
        <w:t>),  Granados</w:t>
      </w:r>
      <w:proofErr w:type="gramEnd"/>
      <w:r w:rsidRPr="00BA18B4">
        <w:rPr>
          <w:rFonts w:ascii="Arial" w:hAnsi="Arial" w:cs="Arial"/>
          <w:sz w:val="24"/>
          <w:szCs w:val="24"/>
        </w:rPr>
        <w:t xml:space="preserve"> LA. (2007), Santos J. (2007), Cardoso L. (2008), García R. (2008), Pérez AM (2008), García MT (2012), Centelles L (2013), Deschapelles MM. (2015), Cala JM (2016), Nazco O. (2016), Curbelo IR. (2018), Rodríguez Y. (2020), Ríos NP. (2022), entre otros no menos importantes. Estos autores coinciden en señalar que el desempeño es un proceso pedagógico consciente que desarrollan los hombres, en el escenario habitual donde realizan sus labores, enmarcado en un sistema de relaciones, normas </w:t>
      </w:r>
      <w:r w:rsidR="009F4C16" w:rsidRPr="00BA18B4">
        <w:rPr>
          <w:rFonts w:ascii="Arial" w:hAnsi="Arial" w:cs="Arial"/>
          <w:sz w:val="24"/>
          <w:szCs w:val="24"/>
        </w:rPr>
        <w:t>y procedimientos</w:t>
      </w:r>
      <w:r w:rsidRPr="00BA18B4">
        <w:rPr>
          <w:rFonts w:ascii="Arial" w:hAnsi="Arial" w:cs="Arial"/>
          <w:sz w:val="24"/>
          <w:szCs w:val="24"/>
        </w:rPr>
        <w:t xml:space="preserve"> que deben cumplirse, para un resultado satisfactorio, donde se expresa el cómo se realiza el trabajo, por lo que involucra actitudes, saberes y formas de relación que determinan la calidad total de la tarea. </w:t>
      </w:r>
    </w:p>
    <w:p w14:paraId="28E2B877" w14:textId="77777777"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Al tomar en consideración el estudio realizado por los diferentes investigadores, el análisis histórico – lógico posibilitó identificar el extenso recorrido realizado a esta categoría es por ello que se pueden identificar algunas aproximaciones derivadas de su estudio. Estas son:</w:t>
      </w:r>
    </w:p>
    <w:p w14:paraId="1CCB6401" w14:textId="77777777"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w:t>
      </w:r>
      <w:r w:rsidRPr="009D1387">
        <w:rPr>
          <w:rFonts w:ascii="Arial" w:hAnsi="Arial" w:cs="Arial"/>
          <w:sz w:val="24"/>
          <w:szCs w:val="24"/>
        </w:rPr>
        <w:tab/>
        <w:t>Desempeño profesional pedagógico,</w:t>
      </w:r>
    </w:p>
    <w:p w14:paraId="41C84BBC" w14:textId="77777777"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w:t>
      </w:r>
      <w:r w:rsidRPr="009D1387">
        <w:rPr>
          <w:rFonts w:ascii="Arial" w:hAnsi="Arial" w:cs="Arial"/>
          <w:sz w:val="24"/>
          <w:szCs w:val="24"/>
        </w:rPr>
        <w:tab/>
        <w:t>desempeño para una atención en salud con calidad,</w:t>
      </w:r>
    </w:p>
    <w:p w14:paraId="3C0E4F2D" w14:textId="77777777"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w:t>
      </w:r>
      <w:r w:rsidRPr="009D1387">
        <w:rPr>
          <w:rFonts w:ascii="Arial" w:hAnsi="Arial" w:cs="Arial"/>
          <w:sz w:val="24"/>
          <w:szCs w:val="24"/>
        </w:rPr>
        <w:tab/>
        <w:t>desempeño del docente,</w:t>
      </w:r>
    </w:p>
    <w:p w14:paraId="0C00500F" w14:textId="77777777"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w:t>
      </w:r>
      <w:r w:rsidRPr="009D1387">
        <w:rPr>
          <w:rFonts w:ascii="Arial" w:hAnsi="Arial" w:cs="Arial"/>
          <w:sz w:val="24"/>
          <w:szCs w:val="24"/>
        </w:rPr>
        <w:tab/>
        <w:t>proceso pedagógico consciente;</w:t>
      </w:r>
    </w:p>
    <w:p w14:paraId="030C19B5" w14:textId="77777777"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w:t>
      </w:r>
      <w:r w:rsidRPr="009D1387">
        <w:rPr>
          <w:rFonts w:ascii="Arial" w:hAnsi="Arial" w:cs="Arial"/>
          <w:sz w:val="24"/>
          <w:szCs w:val="24"/>
        </w:rPr>
        <w:tab/>
        <w:t>desempeño profesional eficaz,</w:t>
      </w:r>
    </w:p>
    <w:p w14:paraId="0242E875" w14:textId="77777777"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w:t>
      </w:r>
      <w:r w:rsidRPr="009D1387">
        <w:rPr>
          <w:rFonts w:ascii="Arial" w:hAnsi="Arial" w:cs="Arial"/>
          <w:sz w:val="24"/>
          <w:szCs w:val="24"/>
        </w:rPr>
        <w:tab/>
        <w:t>superación permanente y</w:t>
      </w:r>
    </w:p>
    <w:p w14:paraId="5BDC90B8" w14:textId="77777777"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w:t>
      </w:r>
      <w:r w:rsidRPr="009D1387">
        <w:rPr>
          <w:rFonts w:ascii="Arial" w:hAnsi="Arial" w:cs="Arial"/>
          <w:sz w:val="24"/>
          <w:szCs w:val="24"/>
        </w:rPr>
        <w:tab/>
        <w:t xml:space="preserve">desempeño de los relacionistas públicos. </w:t>
      </w:r>
    </w:p>
    <w:p w14:paraId="37A8C6DF" w14:textId="77777777"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 xml:space="preserve">Posterior a la identificación a estas categorías la autora asume la definición de Añorga al considerar que el desempeño de los profesionales que atienden la salud comunitaria en Angola requiere priorizar esta labor en un contexto social </w:t>
      </w:r>
      <w:r w:rsidRPr="009D1387">
        <w:rPr>
          <w:rFonts w:ascii="Arial" w:hAnsi="Arial" w:cs="Arial"/>
          <w:sz w:val="24"/>
          <w:szCs w:val="24"/>
        </w:rPr>
        <w:lastRenderedPageBreak/>
        <w:t>donde la salud representa uno de los aspectos que manifiesten las relaciones y procedimientos en la práctica que respondan a un mejoramiento del desempeño visto desde el ámbito comunitario.</w:t>
      </w:r>
    </w:p>
    <w:p w14:paraId="5CB235D0" w14:textId="4BE6797C" w:rsidR="009D1387" w:rsidRPr="009D1387" w:rsidRDefault="009F4C16" w:rsidP="009D1387">
      <w:pPr>
        <w:spacing w:line="360" w:lineRule="auto"/>
        <w:jc w:val="both"/>
        <w:rPr>
          <w:rFonts w:ascii="Arial" w:hAnsi="Arial" w:cs="Arial"/>
          <w:sz w:val="24"/>
          <w:szCs w:val="24"/>
        </w:rPr>
      </w:pPr>
      <w:r>
        <w:rPr>
          <w:rFonts w:ascii="Arial" w:hAnsi="Arial" w:cs="Arial"/>
          <w:sz w:val="24"/>
          <w:szCs w:val="24"/>
        </w:rPr>
        <w:t xml:space="preserve"> A </w:t>
      </w:r>
      <w:r w:rsidR="009D1387" w:rsidRPr="009D1387">
        <w:rPr>
          <w:rFonts w:ascii="Arial" w:hAnsi="Arial" w:cs="Arial"/>
          <w:sz w:val="24"/>
          <w:szCs w:val="24"/>
        </w:rPr>
        <w:t xml:space="preserve">partir de los resultados de su aplicación lo cual posibilita aumentar la calidad de la práctica educativa desde el propio desempeño </w:t>
      </w:r>
      <w:proofErr w:type="spellStart"/>
      <w:proofErr w:type="gramStart"/>
      <w:r w:rsidR="009D1387" w:rsidRPr="009D1387">
        <w:rPr>
          <w:rFonts w:ascii="Arial" w:hAnsi="Arial" w:cs="Arial"/>
          <w:sz w:val="24"/>
          <w:szCs w:val="24"/>
        </w:rPr>
        <w:t>profesional.En</w:t>
      </w:r>
      <w:proofErr w:type="spellEnd"/>
      <w:proofErr w:type="gramEnd"/>
      <w:r w:rsidR="009D1387" w:rsidRPr="009D1387">
        <w:rPr>
          <w:rFonts w:ascii="Arial" w:hAnsi="Arial" w:cs="Arial"/>
          <w:sz w:val="24"/>
          <w:szCs w:val="24"/>
        </w:rPr>
        <w:t xml:space="preserve"> este sentido implica la interacción del sujeto con una realidad objetiva, donde realiza una acción aceptada como obligación, con responsabilidad, como un servicio por el cual se obtiene una satisfacción al ejecutar de tareas concretas relacionadas con el objeto de trabajo.</w:t>
      </w:r>
    </w:p>
    <w:p w14:paraId="0EB6891B" w14:textId="28ABF954"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 xml:space="preserve">Al abordar la superación y su relación con el desempeño profesional pedagógico de los docentes en el contexto de la Educación Técnica Profesional, la investigadora Deschapelles MM. (se debe centrar la superación para mejorar el desempeño profesional pedagógico del docente al plantear que es un: “Proceso pedagógico, de perfeccionamiento continuo, sistémico, planificado e integral que tiene en cuenta las necesidades de la institución y del docente en lo sociopolítico, tecnológico, pedagógico y científico investigativo, de acuerdo a las exigencias sociales y al contexto, para proporcionar un mejoramiento del desempeño profesional </w:t>
      </w:r>
      <w:r w:rsidR="00D153FC">
        <w:rPr>
          <w:rFonts w:ascii="Arial" w:hAnsi="Arial" w:cs="Arial"/>
          <w:sz w:val="24"/>
          <w:szCs w:val="24"/>
        </w:rPr>
        <w:t xml:space="preserve"> </w:t>
      </w:r>
      <w:r w:rsidRPr="009D1387">
        <w:rPr>
          <w:rFonts w:ascii="Arial" w:hAnsi="Arial" w:cs="Arial"/>
          <w:sz w:val="24"/>
          <w:szCs w:val="24"/>
        </w:rPr>
        <w:t xml:space="preserve">pedagógico”.    </w:t>
      </w:r>
    </w:p>
    <w:p w14:paraId="0BB67F0B" w14:textId="00752363"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 xml:space="preserve">En el Sistema Nacional de Educación cubano, la superación es abordada como fenómeno relacionado con la calidad educacional y la necesidad de una superación profesional. En el Reglamento para la Educación de Posgrado se plantea que la superación profesional es un conjunto de procesos de formación que posibilitan a los graduados universitarios la </w:t>
      </w:r>
      <w:r w:rsidR="009F4C16" w:rsidRPr="009D1387">
        <w:rPr>
          <w:rFonts w:ascii="Arial" w:hAnsi="Arial" w:cs="Arial"/>
          <w:sz w:val="24"/>
          <w:szCs w:val="24"/>
        </w:rPr>
        <w:t>adquisición, ampliación</w:t>
      </w:r>
      <w:r w:rsidRPr="009D1387">
        <w:rPr>
          <w:rFonts w:ascii="Arial" w:hAnsi="Arial" w:cs="Arial"/>
          <w:sz w:val="24"/>
          <w:szCs w:val="24"/>
        </w:rPr>
        <w:t xml:space="preserve"> y perfeccionamiento continuo de los conocimientos y habilidades básicas y especializadas requeridas para un mejor desempeño de sus responsabilidades y funciones laborales, así como para su desarrollo cultural, creando en </w:t>
      </w:r>
      <w:r w:rsidR="0052607E" w:rsidRPr="009D1387">
        <w:rPr>
          <w:rFonts w:ascii="Arial" w:hAnsi="Arial" w:cs="Arial"/>
          <w:sz w:val="24"/>
          <w:szCs w:val="24"/>
        </w:rPr>
        <w:t>las profesionales capacidades</w:t>
      </w:r>
      <w:r w:rsidRPr="009D1387">
        <w:rPr>
          <w:rFonts w:ascii="Arial" w:hAnsi="Arial" w:cs="Arial"/>
          <w:sz w:val="24"/>
          <w:szCs w:val="24"/>
        </w:rPr>
        <w:t xml:space="preserve"> con el fin de enfrentar nuevos desafíos </w:t>
      </w:r>
    </w:p>
    <w:p w14:paraId="73347F3E" w14:textId="2F59E2DF"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La superación profesional, como proceso de carácter continuo, tiene como objetivo contribuir a: “(…) la formación permanente y la actualización sistemática de los graduados universitarios”</w:t>
      </w:r>
      <w:r w:rsidR="009F4C16">
        <w:rPr>
          <w:rFonts w:ascii="Arial" w:hAnsi="Arial" w:cs="Arial"/>
          <w:sz w:val="24"/>
          <w:szCs w:val="24"/>
        </w:rPr>
        <w:t xml:space="preserve">. </w:t>
      </w:r>
      <w:r w:rsidR="0052607E">
        <w:rPr>
          <w:rFonts w:ascii="Arial" w:hAnsi="Arial" w:cs="Arial"/>
          <w:sz w:val="24"/>
          <w:szCs w:val="24"/>
        </w:rPr>
        <w:t>(Tamayo</w:t>
      </w:r>
      <w:r w:rsidR="009F4C16">
        <w:rPr>
          <w:rFonts w:ascii="Arial" w:hAnsi="Arial" w:cs="Arial"/>
          <w:sz w:val="24"/>
          <w:szCs w:val="24"/>
        </w:rPr>
        <w:t>,2014)</w:t>
      </w:r>
      <w:r w:rsidRPr="009D1387">
        <w:rPr>
          <w:rFonts w:ascii="Arial" w:hAnsi="Arial" w:cs="Arial"/>
          <w:sz w:val="24"/>
          <w:szCs w:val="24"/>
        </w:rPr>
        <w:t xml:space="preserve"> </w:t>
      </w:r>
    </w:p>
    <w:p w14:paraId="572542F3" w14:textId="77777777" w:rsidR="00D153FC" w:rsidRDefault="009D1387" w:rsidP="009D1387">
      <w:pPr>
        <w:spacing w:line="360" w:lineRule="auto"/>
        <w:jc w:val="both"/>
        <w:rPr>
          <w:rFonts w:ascii="Arial" w:hAnsi="Arial" w:cs="Arial"/>
          <w:sz w:val="24"/>
          <w:szCs w:val="24"/>
        </w:rPr>
      </w:pPr>
      <w:r w:rsidRPr="009D1387">
        <w:rPr>
          <w:rFonts w:ascii="Arial" w:hAnsi="Arial" w:cs="Arial"/>
          <w:sz w:val="24"/>
          <w:szCs w:val="24"/>
        </w:rPr>
        <w:t xml:space="preserve">Como resultado de la sistematización realizada se identificaron las regularidades que caracterizan la superación, enfatizando en: el carácter de proceso </w:t>
      </w:r>
      <w:r w:rsidRPr="009D1387">
        <w:rPr>
          <w:rFonts w:ascii="Arial" w:hAnsi="Arial" w:cs="Arial"/>
          <w:sz w:val="24"/>
          <w:szCs w:val="24"/>
        </w:rPr>
        <w:lastRenderedPageBreak/>
        <w:t xml:space="preserve">pedagógico; de perfeccionamiento continuo; con carácter y contenido político y pedagógico; sistémico, planificado e Integral para la transformación de los sujetos; que tiene en cuenta las necesidades e intereses de la institución y del docente, y en correspondencia con las exigencias actuales, para proporcionar el mejoramiento del desempeño profesional pedagógico. </w:t>
      </w:r>
    </w:p>
    <w:p w14:paraId="647C21F8" w14:textId="3A730BBC" w:rsidR="00D153FC" w:rsidRDefault="009D1387" w:rsidP="009D1387">
      <w:pPr>
        <w:spacing w:line="360" w:lineRule="auto"/>
        <w:jc w:val="both"/>
        <w:rPr>
          <w:rFonts w:ascii="Arial" w:hAnsi="Arial" w:cs="Arial"/>
          <w:sz w:val="24"/>
          <w:szCs w:val="24"/>
        </w:rPr>
      </w:pPr>
      <w:r w:rsidRPr="009D1387">
        <w:rPr>
          <w:rFonts w:ascii="Arial" w:hAnsi="Arial" w:cs="Arial"/>
          <w:sz w:val="24"/>
          <w:szCs w:val="24"/>
        </w:rPr>
        <w:t xml:space="preserve">Se toma en cuenta lo señalado por </w:t>
      </w:r>
      <w:r w:rsidR="00D153FC" w:rsidRPr="009D1387">
        <w:rPr>
          <w:rFonts w:ascii="Arial" w:hAnsi="Arial" w:cs="Arial"/>
          <w:sz w:val="24"/>
          <w:szCs w:val="24"/>
        </w:rPr>
        <w:t xml:space="preserve">la </w:t>
      </w:r>
      <w:r w:rsidR="00D153FC">
        <w:rPr>
          <w:rFonts w:ascii="Arial" w:hAnsi="Arial" w:cs="Arial"/>
          <w:sz w:val="24"/>
          <w:szCs w:val="24"/>
        </w:rPr>
        <w:t>investigadora</w:t>
      </w:r>
      <w:r w:rsidRPr="009D1387">
        <w:rPr>
          <w:rFonts w:ascii="Arial" w:hAnsi="Arial" w:cs="Arial"/>
          <w:sz w:val="24"/>
          <w:szCs w:val="24"/>
        </w:rPr>
        <w:t xml:space="preserve"> Añorga JA. en relación a la importancia de atender insuficiencias en la formación, o completar conocimientos y habilidades no adquiridas anteriormente y necesarias para el desempeño, considerando el contexto social en que se desarrolla la actividad profesional y el impacto científico tecnológico</w:t>
      </w:r>
      <w:r w:rsidR="00D153FC">
        <w:rPr>
          <w:rFonts w:ascii="Arial" w:hAnsi="Arial" w:cs="Arial"/>
          <w:sz w:val="24"/>
          <w:szCs w:val="24"/>
        </w:rPr>
        <w:t>.</w:t>
      </w:r>
    </w:p>
    <w:p w14:paraId="3BC745BA" w14:textId="17476D4A" w:rsidR="009D1387" w:rsidRPr="009D1387" w:rsidRDefault="009D1387" w:rsidP="009D1387">
      <w:pPr>
        <w:spacing w:line="360" w:lineRule="auto"/>
        <w:jc w:val="both"/>
        <w:rPr>
          <w:rFonts w:ascii="Arial" w:hAnsi="Arial" w:cs="Arial"/>
          <w:sz w:val="24"/>
          <w:szCs w:val="24"/>
        </w:rPr>
      </w:pPr>
      <w:r w:rsidRPr="009D1387">
        <w:rPr>
          <w:rFonts w:ascii="Arial" w:hAnsi="Arial" w:cs="Arial"/>
          <w:sz w:val="24"/>
          <w:szCs w:val="24"/>
        </w:rPr>
        <w:t>Sobre estos fundamentos, la Educación Avanzada considera como formas de superación no académicas: talleres, debates, conferencias, cursos, consultorías, conversatorios, tutorías, asesorías, entrenamiento y autosuperación controlada y como formas de superación académicas: especialidades, diplomados, maestrías</w:t>
      </w:r>
      <w:r w:rsidR="00D153FC">
        <w:rPr>
          <w:rFonts w:ascii="Arial" w:hAnsi="Arial" w:cs="Arial"/>
          <w:sz w:val="24"/>
          <w:szCs w:val="24"/>
        </w:rPr>
        <w:t>.</w:t>
      </w:r>
      <w:r w:rsidRPr="009D1387">
        <w:rPr>
          <w:rFonts w:ascii="Arial" w:hAnsi="Arial" w:cs="Arial"/>
          <w:sz w:val="24"/>
          <w:szCs w:val="24"/>
        </w:rPr>
        <w:t xml:space="preserve"> </w:t>
      </w:r>
    </w:p>
    <w:p w14:paraId="02765593"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Pellegrino D. (2015), Nazco O. (2016), Sosa TM. (2016), Casal M. (2019), Robles M. (2019), Mejías A. (2021), Ríos NP. (2022), Campos M. (2022), Hernández A. (2022), entre otros, asocian el concepto desempeño con: capacidad, competencia, conducta laboral, desarrollo profesional e idoneidad entre otros y abordan el desempeño como proceso que incluye el desarrollo del recurso laboral en las formas en que actúa en los diferentes objetos de la profesión relacionadas con el cumplimiento de funciones o tareas, en los roles que asumen y en la ejecución de tareas propias del modelo del puesto de trabajo. </w:t>
      </w:r>
    </w:p>
    <w:p w14:paraId="4E31263F" w14:textId="10BDA373" w:rsidR="00BA18B4" w:rsidRDefault="00BA18B4" w:rsidP="00BA18B4">
      <w:pPr>
        <w:spacing w:line="360" w:lineRule="auto"/>
        <w:jc w:val="both"/>
        <w:rPr>
          <w:rFonts w:ascii="Arial" w:hAnsi="Arial" w:cs="Arial"/>
          <w:sz w:val="24"/>
          <w:szCs w:val="24"/>
        </w:rPr>
      </w:pPr>
      <w:bookmarkStart w:id="1" w:name="_Hlk207116461"/>
      <w:r w:rsidRPr="00BA18B4">
        <w:rPr>
          <w:rFonts w:ascii="Arial" w:hAnsi="Arial" w:cs="Arial"/>
          <w:sz w:val="24"/>
          <w:szCs w:val="24"/>
        </w:rPr>
        <w:t>La sistematización realizada a los resultados de las investigaciones relacionadas con el desempeño permitió identificar como regularidades que el mismo es: un  proceso pedagógico personalizado, en el que se manifiestan la posibilidad de valorar y promover transformaciones en las actitudes y los comportamientos a partir de las realidades  en un contexto concreto, que el mismo tiene carácter de proceso y posibilita incluir dialécticamente referentes como los modos de actuación, donde los sujetos implicados muestra dominio de la labor que realizan, y se desarrolla en la actividad pedagógica en interacción con los sujetos.</w:t>
      </w:r>
    </w:p>
    <w:bookmarkEnd w:id="1"/>
    <w:p w14:paraId="48A32C16" w14:textId="2B35FFF4" w:rsidR="00BA18B4" w:rsidRDefault="00BA18B4" w:rsidP="00BA18B4">
      <w:pPr>
        <w:spacing w:line="360" w:lineRule="auto"/>
        <w:jc w:val="both"/>
        <w:rPr>
          <w:rFonts w:ascii="Arial" w:hAnsi="Arial" w:cs="Arial"/>
          <w:sz w:val="24"/>
          <w:szCs w:val="24"/>
        </w:rPr>
      </w:pPr>
      <w:r w:rsidRPr="00BA18B4">
        <w:rPr>
          <w:rFonts w:ascii="Arial" w:hAnsi="Arial" w:cs="Arial"/>
          <w:sz w:val="24"/>
          <w:szCs w:val="24"/>
        </w:rPr>
        <w:lastRenderedPageBreak/>
        <w:t>En el término profesional se hace explícito el desarrollo del individuo y su crecimiento humano en la dialéctica entre el saber hacer y el saber, y se sustenta en las competencias, la experiencia  y una elevada preparación en el ejercicio de su profesión,  al referirse al profesional como el: “(…) individuo que a partir de una instrucción formalizada o no, ejerce una profesión demostrando en su actividad cuatro cualidades que lo identifican como tal, ellas son: rapidez, exactitud, precisión y cuidado a lo que integrado a una conjugación armónica entre el saber hacer y el saber ser, se orienta hacia la profesionalidad” ().</w:t>
      </w:r>
    </w:p>
    <w:p w14:paraId="059873A6" w14:textId="49EA386A"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Para Fernández (2012</w:t>
      </w:r>
      <w:r w:rsidR="009F4C16" w:rsidRPr="00BA18B4">
        <w:rPr>
          <w:rFonts w:ascii="Arial" w:hAnsi="Arial" w:cs="Arial"/>
          <w:sz w:val="24"/>
          <w:szCs w:val="24"/>
        </w:rPr>
        <w:t>) el</w:t>
      </w:r>
      <w:r w:rsidRPr="00BA18B4">
        <w:rPr>
          <w:rFonts w:ascii="Arial" w:hAnsi="Arial" w:cs="Arial"/>
          <w:sz w:val="24"/>
          <w:szCs w:val="24"/>
        </w:rPr>
        <w:t xml:space="preserve"> desempeño profesional es: " (…) la actitud o capacidad para desarrollar competentemente los deberes u obligaciones inherentes a un cargo laboral. Es lo que el candidato hace en realidad" </w:t>
      </w:r>
    </w:p>
    <w:p w14:paraId="44996B57" w14:textId="562EF5E2"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Otros autores han condicionado el desempeño profesional a la profesionalidad y lo relacionan con el término de idoneidad, como: Santiesteban (2003), Martin E. (2002) y Di </w:t>
      </w:r>
      <w:proofErr w:type="spellStart"/>
      <w:r w:rsidRPr="00BA18B4">
        <w:rPr>
          <w:rFonts w:ascii="Arial" w:hAnsi="Arial" w:cs="Arial"/>
          <w:sz w:val="24"/>
          <w:szCs w:val="24"/>
        </w:rPr>
        <w:t>Vora</w:t>
      </w:r>
      <w:proofErr w:type="spellEnd"/>
      <w:r w:rsidRPr="00BA18B4">
        <w:rPr>
          <w:rFonts w:ascii="Arial" w:hAnsi="Arial" w:cs="Arial"/>
          <w:sz w:val="24"/>
          <w:szCs w:val="24"/>
        </w:rPr>
        <w:t xml:space="preserve"> M. (2004</w:t>
      </w:r>
      <w:r w:rsidR="009F4C16" w:rsidRPr="00BA18B4">
        <w:rPr>
          <w:rFonts w:ascii="Arial" w:hAnsi="Arial" w:cs="Arial"/>
          <w:sz w:val="24"/>
          <w:szCs w:val="24"/>
        </w:rPr>
        <w:t>), lo</w:t>
      </w:r>
      <w:r w:rsidRPr="00BA18B4">
        <w:rPr>
          <w:rFonts w:ascii="Arial" w:hAnsi="Arial" w:cs="Arial"/>
          <w:sz w:val="24"/>
          <w:szCs w:val="24"/>
        </w:rPr>
        <w:t xml:space="preserve"> que sugiere de alguna forma, que de no ser idóneo el trabajador o dirigente no pudiera desempeñarse.    </w:t>
      </w:r>
    </w:p>
    <w:p w14:paraId="4CB7BFBF"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La Educación Avanzada no sólo reafirma el papel transformador de la educación, consolidando el capital humano de la sociedad, sino que además asume con la proyección necesaria el beneficio personal, de la comunidad y de la sociedad en general, con acciones educativas para alcanzar esas transformaciones, promueve mediante sus gestores, la plena identificación con el contenido tratado, la interiorización del mismo y la defensa, con moderada agresividad científica de sus resultados y referentes, promoviendo la independencia cognoscitiva y siempre la producción intelectual, también posee la generalidad permitiendo la explicación y fundamentación de las diferentes expresiones para el perfeccionamiento de los recursos humanos y cuenta con la singularidad necesaria para que pueda particularizarse en cada ser humano vinculado al sistema, se apropia de la relación de la instrucción y la educación, pero persigue algo más en cuanto a la relación entre los contenidos teóricos y prácticos, y es que la actuación en la práctica laboral se manifieste como una conducta del individuo en su vida.  </w:t>
      </w:r>
    </w:p>
    <w:p w14:paraId="454D2FFB" w14:textId="0A51ABCC" w:rsid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En este proceso de construcción de la teoría de la Educación Avanzada, se fue conformando la definición de mejoramiento del desempeño por Añorga JA. </w:t>
      </w:r>
      <w:r w:rsidRPr="00BA18B4">
        <w:rPr>
          <w:rFonts w:ascii="Arial" w:hAnsi="Arial" w:cs="Arial"/>
          <w:sz w:val="24"/>
          <w:szCs w:val="24"/>
        </w:rPr>
        <w:lastRenderedPageBreak/>
        <w:t xml:space="preserve">(2012) como un: “(…) proceso consciente que se desarrolla por medio del sistema de relaciones e interrelaciones que establecen los sujetos implicados en el mismo, acercándose al Mejoramiento Profesional y Humano, como figura dirigida a diversos procesos de los recursos humanos, con el propósito de actualizar y perfeccionar el desempeño actual y perspectivo, atender las insuficiencias en la formación, completar conocimientos y habilidades no adquiridos y necesarios para </w:t>
      </w:r>
      <w:r w:rsidR="009F4C16" w:rsidRPr="00BA18B4">
        <w:rPr>
          <w:rFonts w:ascii="Arial" w:hAnsi="Arial" w:cs="Arial"/>
          <w:sz w:val="24"/>
          <w:szCs w:val="24"/>
        </w:rPr>
        <w:t xml:space="preserve">el </w:t>
      </w:r>
      <w:r w:rsidR="009F4C16">
        <w:rPr>
          <w:rFonts w:ascii="Arial" w:hAnsi="Arial" w:cs="Arial"/>
          <w:sz w:val="24"/>
          <w:szCs w:val="24"/>
        </w:rPr>
        <w:t>desempeño</w:t>
      </w:r>
      <w:r w:rsidRPr="00BA18B4">
        <w:rPr>
          <w:rFonts w:ascii="Arial" w:hAnsi="Arial" w:cs="Arial"/>
          <w:sz w:val="24"/>
          <w:szCs w:val="24"/>
        </w:rPr>
        <w:t xml:space="preserve">” </w:t>
      </w:r>
    </w:p>
    <w:p w14:paraId="14396AE2" w14:textId="5E687915"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Para la Educación Avanzada, el mejoramiento se alcanza en el desempeño, y se aprecia en los comportamientos cotidianos, sin embargo enfatiza en el </w:t>
      </w:r>
      <w:r w:rsidR="009F4C16">
        <w:rPr>
          <w:rFonts w:ascii="Arial" w:hAnsi="Arial" w:cs="Arial"/>
          <w:sz w:val="24"/>
          <w:szCs w:val="24"/>
        </w:rPr>
        <w:t xml:space="preserve"> </w:t>
      </w:r>
      <w:r w:rsidRPr="00BA18B4">
        <w:rPr>
          <w:rFonts w:ascii="Arial" w:hAnsi="Arial" w:cs="Arial"/>
          <w:sz w:val="24"/>
          <w:szCs w:val="24"/>
        </w:rPr>
        <w:t xml:space="preserve">“comportamiento humano” como una categoría más integradora y abarcadora que “desempeño”, que se manifiesta en las aspiraciones individuales y sociales del hombre, planteándose como un objetivo permanente: “(…) alcanzar un modelo de hombre que incorpore dentro de los rasgos de su personalidad la profesionalidad, y la conducta ética requerida, humana y cooperadora” </w:t>
      </w:r>
    </w:p>
    <w:p w14:paraId="79C61719" w14:textId="68F9F571"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Añorga JA., en el año 2012 expresa que el: “Mejoramiento profesional y humano son las transformaciones positivas en el desarrollo intelectual, físico y espiritual del hombre a partir de conocer, interiorizar y concientizar sus problemas cognitivos y afectivos, sus destrezas y aspiraciones, con suficiente racionalidad y motivación por la actividad que realizan de acuerdo con un contexto social determinado, evidenciándolo en el desempeño, con una intención creadora, para contribuir con sus competencias y su producción intelectual y/o de bienes materiales, al comportamiento y funcionamiento de su entorno laboral–profesional, familiar y comunitario, mediante su satisfacción en lo personal, profesional, ecológico, socioeconómico, y de sus propias virtudes” </w:t>
      </w:r>
    </w:p>
    <w:p w14:paraId="6DEFD5A7" w14:textId="3F71005C" w:rsid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Al respecto, la investigadora Borges LC. (2014) señala que el mejoramiento, tanto profesional como humano, se alcanza: “(…) en la apropiación de los conocimientos, habilidades y valores aprendidos y aprehendidos a lo largo de la vida, y se evidencia en el compromiso con la sociedad y con todos, la responsabilidad, la defensa de los criterios propios, la entrega a la solución de los problemas de la vida, laborales, sociales, familiares, en la solidaridad y el De lo cual se deduce que el mejoramiento humano solo es una realidad cuando se refleja activamente en la práctica social del hombre, en correspondencia con la realidad social, cultural y laboral en que se desarrolla, que el mejoramiento se </w:t>
      </w:r>
      <w:r w:rsidRPr="00BA18B4">
        <w:rPr>
          <w:rFonts w:ascii="Arial" w:hAnsi="Arial" w:cs="Arial"/>
          <w:sz w:val="24"/>
          <w:szCs w:val="24"/>
        </w:rPr>
        <w:lastRenderedPageBreak/>
        <w:t xml:space="preserve">manifiesta en el comportamiento del hombre y sus resultados expresan compromiso en la transformación activa de la sociedad y la satisfacción personal.  </w:t>
      </w:r>
    </w:p>
    <w:p w14:paraId="407598B2" w14:textId="309B4B39"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Sin </w:t>
      </w:r>
      <w:r w:rsidR="009F4C16" w:rsidRPr="00BA18B4">
        <w:rPr>
          <w:rFonts w:ascii="Arial" w:hAnsi="Arial" w:cs="Arial"/>
          <w:sz w:val="24"/>
          <w:szCs w:val="24"/>
        </w:rPr>
        <w:t>embargo, teniendo</w:t>
      </w:r>
      <w:r w:rsidRPr="00BA18B4">
        <w:rPr>
          <w:rFonts w:ascii="Arial" w:hAnsi="Arial" w:cs="Arial"/>
          <w:sz w:val="24"/>
          <w:szCs w:val="24"/>
        </w:rPr>
        <w:t xml:space="preserve"> en cuenta el contexto de la Educación Médica Superior en el que el docente universitario de la disciplina Marxismo-Leninismo desempeña su labor profesional pedagógica, la autora considera oportuno destacar algunas de las características </w:t>
      </w:r>
      <w:r w:rsidR="008A0348" w:rsidRPr="00BA18B4">
        <w:rPr>
          <w:rFonts w:ascii="Arial" w:hAnsi="Arial" w:cs="Arial"/>
          <w:sz w:val="24"/>
          <w:szCs w:val="24"/>
        </w:rPr>
        <w:t>más generales</w:t>
      </w:r>
      <w:r w:rsidRPr="00BA18B4">
        <w:rPr>
          <w:rFonts w:ascii="Arial" w:hAnsi="Arial" w:cs="Arial"/>
          <w:sz w:val="24"/>
          <w:szCs w:val="24"/>
        </w:rPr>
        <w:t xml:space="preserve"> que deben distinguirlo, entre ellas:  </w:t>
      </w:r>
    </w:p>
    <w:p w14:paraId="7A6FC265"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w:t>
      </w:r>
      <w:r w:rsidRPr="00BA18B4">
        <w:rPr>
          <w:rFonts w:ascii="Arial" w:hAnsi="Arial" w:cs="Arial"/>
          <w:sz w:val="24"/>
          <w:szCs w:val="24"/>
        </w:rPr>
        <w:tab/>
        <w:t xml:space="preserve">Ser un mediador en el trabajo político ideológico de la institución en el ámbito docente educativo y laboral.   </w:t>
      </w:r>
    </w:p>
    <w:p w14:paraId="2C81A5D0" w14:textId="46EC1C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w:t>
      </w:r>
      <w:r w:rsidRPr="00BA18B4">
        <w:rPr>
          <w:rFonts w:ascii="Arial" w:hAnsi="Arial" w:cs="Arial"/>
          <w:sz w:val="24"/>
          <w:szCs w:val="24"/>
        </w:rPr>
        <w:tab/>
        <w:t xml:space="preserve">Poseedor de </w:t>
      </w:r>
      <w:r w:rsidR="009F4C16" w:rsidRPr="00BA18B4">
        <w:rPr>
          <w:rFonts w:ascii="Arial" w:hAnsi="Arial" w:cs="Arial"/>
          <w:sz w:val="24"/>
          <w:szCs w:val="24"/>
        </w:rPr>
        <w:t>una conciencia</w:t>
      </w:r>
      <w:r w:rsidRPr="00BA18B4">
        <w:rPr>
          <w:rFonts w:ascii="Arial" w:hAnsi="Arial" w:cs="Arial"/>
          <w:sz w:val="24"/>
          <w:szCs w:val="24"/>
        </w:rPr>
        <w:t xml:space="preserve"> ciudadana y un compromiso político demostrado con el ejemplo personal en la práctica profesional.  </w:t>
      </w:r>
    </w:p>
    <w:p w14:paraId="04C2DFA1"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w:t>
      </w:r>
      <w:r w:rsidRPr="00BA18B4">
        <w:rPr>
          <w:rFonts w:ascii="Arial" w:hAnsi="Arial" w:cs="Arial"/>
          <w:sz w:val="24"/>
          <w:szCs w:val="24"/>
        </w:rPr>
        <w:tab/>
        <w:t xml:space="preserve">Mantener una actualización sistemática, objetiva y crítica del contexto histórico tanto nacional como internacional.  </w:t>
      </w:r>
    </w:p>
    <w:p w14:paraId="4309C668"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w:t>
      </w:r>
      <w:r w:rsidRPr="00BA18B4">
        <w:rPr>
          <w:rFonts w:ascii="Arial" w:hAnsi="Arial" w:cs="Arial"/>
          <w:sz w:val="24"/>
          <w:szCs w:val="24"/>
        </w:rPr>
        <w:tab/>
        <w:t xml:space="preserve">Dominio de habilidades pedagógicas, científicas y tecnológicas que contribuyan a elevar la calidad de labor profesional.  </w:t>
      </w:r>
    </w:p>
    <w:p w14:paraId="690D4FFB"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w:t>
      </w:r>
      <w:r w:rsidRPr="00BA18B4">
        <w:rPr>
          <w:rFonts w:ascii="Arial" w:hAnsi="Arial" w:cs="Arial"/>
          <w:sz w:val="24"/>
          <w:szCs w:val="24"/>
        </w:rPr>
        <w:tab/>
        <w:t xml:space="preserve">Ser capaz de contextualizar los elementos teóricos de la ciencia que imparte con la realidad, de manera objetiva.  </w:t>
      </w:r>
    </w:p>
    <w:p w14:paraId="3EC245F9"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w:t>
      </w:r>
      <w:r w:rsidRPr="00BA18B4">
        <w:rPr>
          <w:rFonts w:ascii="Arial" w:hAnsi="Arial" w:cs="Arial"/>
          <w:sz w:val="24"/>
          <w:szCs w:val="24"/>
        </w:rPr>
        <w:tab/>
        <w:t xml:space="preserve">Ser un innovador en la búsqueda de soluciones científicas a problemas profesionales en su entorno laboral, respondiendo a intereses colectivos y de la </w:t>
      </w:r>
    </w:p>
    <w:p w14:paraId="3E03299D"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institución.  </w:t>
      </w:r>
    </w:p>
    <w:p w14:paraId="1A6042CE"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w:t>
      </w:r>
      <w:r w:rsidRPr="00BA18B4">
        <w:rPr>
          <w:rFonts w:ascii="Arial" w:hAnsi="Arial" w:cs="Arial"/>
          <w:sz w:val="24"/>
          <w:szCs w:val="24"/>
        </w:rPr>
        <w:tab/>
        <w:t xml:space="preserve">Ser </w:t>
      </w:r>
      <w:proofErr w:type="spellStart"/>
      <w:r w:rsidRPr="00BA18B4">
        <w:rPr>
          <w:rFonts w:ascii="Arial" w:hAnsi="Arial" w:cs="Arial"/>
          <w:sz w:val="24"/>
          <w:szCs w:val="24"/>
        </w:rPr>
        <w:t>conciente</w:t>
      </w:r>
      <w:proofErr w:type="spellEnd"/>
      <w:r w:rsidRPr="00BA18B4">
        <w:rPr>
          <w:rFonts w:ascii="Arial" w:hAnsi="Arial" w:cs="Arial"/>
          <w:sz w:val="24"/>
          <w:szCs w:val="24"/>
        </w:rPr>
        <w:t xml:space="preserve"> de la importancia y necesidad de la superación para la labor que realiza y actuar en correspondencia a ello.   </w:t>
      </w:r>
    </w:p>
    <w:p w14:paraId="79EF9959"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w:t>
      </w:r>
      <w:r w:rsidRPr="00BA18B4">
        <w:rPr>
          <w:rFonts w:ascii="Arial" w:hAnsi="Arial" w:cs="Arial"/>
          <w:sz w:val="24"/>
          <w:szCs w:val="24"/>
        </w:rPr>
        <w:tab/>
        <w:t xml:space="preserve">Tener sentido de pertenencia, un alto grado de responsabilidad y sensibilidad para la labor profesional que desempeña, dominio de la ciencia que imparte y ser consecuente con los principios clasistas que orientan su actividad política. </w:t>
      </w:r>
    </w:p>
    <w:p w14:paraId="77DAD43B"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w:t>
      </w:r>
      <w:r w:rsidRPr="00BA18B4">
        <w:rPr>
          <w:rFonts w:ascii="Arial" w:hAnsi="Arial" w:cs="Arial"/>
          <w:sz w:val="24"/>
          <w:szCs w:val="24"/>
        </w:rPr>
        <w:tab/>
        <w:t xml:space="preserve">Lograr la interdisciplinariedad de los contenidos propios de la ciencia que imparte, y la </w:t>
      </w:r>
      <w:proofErr w:type="spellStart"/>
      <w:r w:rsidRPr="00BA18B4">
        <w:rPr>
          <w:rFonts w:ascii="Arial" w:hAnsi="Arial" w:cs="Arial"/>
          <w:sz w:val="24"/>
          <w:szCs w:val="24"/>
        </w:rPr>
        <w:t>trandisciplinaridad</w:t>
      </w:r>
      <w:proofErr w:type="spellEnd"/>
      <w:r w:rsidRPr="00BA18B4">
        <w:rPr>
          <w:rFonts w:ascii="Arial" w:hAnsi="Arial" w:cs="Arial"/>
          <w:sz w:val="24"/>
          <w:szCs w:val="24"/>
        </w:rPr>
        <w:t xml:space="preserve"> entre estos y el perfil del profesional de la salud en las distintas carreras dentro de las Ciencias Médicas.  </w:t>
      </w:r>
    </w:p>
    <w:p w14:paraId="69ED4245" w14:textId="210CC0AA" w:rsidR="00BA18B4" w:rsidRDefault="00BA18B4" w:rsidP="00BA18B4">
      <w:pPr>
        <w:spacing w:line="360" w:lineRule="auto"/>
        <w:jc w:val="both"/>
        <w:rPr>
          <w:rFonts w:ascii="Arial" w:hAnsi="Arial" w:cs="Arial"/>
          <w:sz w:val="24"/>
          <w:szCs w:val="24"/>
        </w:rPr>
      </w:pPr>
      <w:r w:rsidRPr="00BA18B4">
        <w:rPr>
          <w:rFonts w:ascii="Arial" w:hAnsi="Arial" w:cs="Arial"/>
          <w:sz w:val="24"/>
          <w:szCs w:val="24"/>
        </w:rPr>
        <w:lastRenderedPageBreak/>
        <w:t>preparado científicamente para tratar de forma integral los problemas del individuo, la familia y la comunidad; capaz de actuar en múltiples escenarios y que resuelva los problemas de salud que afectan a la población angolana; con valores que lo identifican y distinguen, bien preparado científicamente y comprometido con su país y su pueblo</w:t>
      </w:r>
    </w:p>
    <w:p w14:paraId="0E64F503" w14:textId="77777777" w:rsidR="00BA18B4" w:rsidRPr="00BA18B4" w:rsidRDefault="00BA18B4" w:rsidP="00BA18B4">
      <w:pPr>
        <w:spacing w:line="360" w:lineRule="auto"/>
        <w:jc w:val="both"/>
        <w:rPr>
          <w:rFonts w:ascii="Arial" w:hAnsi="Arial" w:cs="Arial"/>
          <w:sz w:val="24"/>
          <w:szCs w:val="24"/>
        </w:rPr>
      </w:pPr>
      <w:r w:rsidRPr="00BA18B4">
        <w:rPr>
          <w:rFonts w:ascii="Arial" w:hAnsi="Arial" w:cs="Arial"/>
          <w:sz w:val="24"/>
          <w:szCs w:val="24"/>
        </w:rPr>
        <w:t xml:space="preserve">En aras de lograr un diagnóstico lo más objetivo posible que permitiera profundizar en el estado inicial del desempeño profesional pedagógico e identificar las potencialidades y los problemas más significativos de los docentes de la disciplina Marxismo-Leninismo el autor tuvo en cuenta el período académico 2016-2020 y aplicó un grupo de instrumentos a los profesionales que conforman el universo de la investigación para lo que fueron tenidos en cuenta cada uno de los indicadores de las dimensiones de la variable. </w:t>
      </w:r>
    </w:p>
    <w:p w14:paraId="15060FB4" w14:textId="0649B0B8" w:rsidR="00BA18B4" w:rsidRDefault="009D1387" w:rsidP="00BA18B4">
      <w:pPr>
        <w:spacing w:line="360" w:lineRule="auto"/>
        <w:jc w:val="both"/>
        <w:rPr>
          <w:rFonts w:ascii="Arial" w:hAnsi="Arial" w:cs="Arial"/>
          <w:sz w:val="24"/>
          <w:szCs w:val="24"/>
        </w:rPr>
      </w:pPr>
      <w:r w:rsidRPr="009D1387">
        <w:rPr>
          <w:rFonts w:ascii="Arial" w:hAnsi="Arial" w:cs="Arial"/>
          <w:sz w:val="24"/>
          <w:szCs w:val="24"/>
        </w:rPr>
        <w:t>La sistematización realizada a los resultados de las investigaciones relacionadas con el desempeño permitió identificar como regularidades que el mismo es: un  proceso pedagógico personalizado, en el que se manifiestan la posibilidad de valorar y promover transformaciones en las actitudes y los comportamientos a partir de las realidades  en un contexto concreto, que el mismo tiene carácter de proceso y posibilita incluir dialécticamente referentes como los modos de actuación, donde los sujetos implicados muestra dominio de la labor que realizan, y se desarrolla en la actividad pedagógica en interacción con los sujetos.</w:t>
      </w:r>
    </w:p>
    <w:p w14:paraId="1AC9EF60" w14:textId="77777777" w:rsidR="009D1387" w:rsidRDefault="009D1387" w:rsidP="00BA18B4">
      <w:pPr>
        <w:spacing w:line="360" w:lineRule="auto"/>
        <w:jc w:val="both"/>
        <w:rPr>
          <w:rFonts w:ascii="Arial" w:hAnsi="Arial" w:cs="Arial"/>
          <w:sz w:val="24"/>
          <w:szCs w:val="24"/>
        </w:rPr>
      </w:pPr>
    </w:p>
    <w:p w14:paraId="6E8A38B6" w14:textId="77777777" w:rsidR="009D1387" w:rsidRDefault="009D1387" w:rsidP="00BA18B4">
      <w:pPr>
        <w:spacing w:line="360" w:lineRule="auto"/>
        <w:jc w:val="both"/>
        <w:rPr>
          <w:rFonts w:ascii="Arial" w:hAnsi="Arial" w:cs="Arial"/>
          <w:sz w:val="24"/>
          <w:szCs w:val="24"/>
        </w:rPr>
      </w:pPr>
    </w:p>
    <w:p w14:paraId="102AAB0E" w14:textId="77777777" w:rsidR="009D1387" w:rsidRDefault="009D1387" w:rsidP="00BA18B4">
      <w:pPr>
        <w:spacing w:line="360" w:lineRule="auto"/>
        <w:jc w:val="both"/>
        <w:rPr>
          <w:rFonts w:ascii="Arial" w:hAnsi="Arial" w:cs="Arial"/>
          <w:sz w:val="24"/>
          <w:szCs w:val="24"/>
        </w:rPr>
      </w:pPr>
    </w:p>
    <w:p w14:paraId="69A6582E" w14:textId="460C47F4" w:rsidR="009D1387" w:rsidRDefault="009D1387" w:rsidP="00BA18B4">
      <w:pPr>
        <w:spacing w:line="360" w:lineRule="auto"/>
        <w:jc w:val="both"/>
        <w:rPr>
          <w:rFonts w:ascii="Arial" w:hAnsi="Arial" w:cs="Arial"/>
          <w:sz w:val="24"/>
          <w:szCs w:val="24"/>
        </w:rPr>
      </w:pPr>
      <w:r>
        <w:rPr>
          <w:rFonts w:ascii="Arial" w:hAnsi="Arial" w:cs="Arial"/>
          <w:sz w:val="24"/>
          <w:szCs w:val="24"/>
        </w:rPr>
        <w:t>Conclusiones</w:t>
      </w:r>
    </w:p>
    <w:p w14:paraId="50E1C714" w14:textId="77777777" w:rsidR="009D1387" w:rsidRDefault="009D1387" w:rsidP="00BA18B4">
      <w:pPr>
        <w:spacing w:line="360" w:lineRule="auto"/>
        <w:jc w:val="both"/>
        <w:rPr>
          <w:rFonts w:ascii="Arial" w:hAnsi="Arial" w:cs="Arial"/>
          <w:sz w:val="24"/>
          <w:szCs w:val="24"/>
        </w:rPr>
      </w:pPr>
    </w:p>
    <w:p w14:paraId="5998AFF8" w14:textId="297108D2" w:rsidR="009D1387" w:rsidRDefault="009D1387" w:rsidP="009D1387">
      <w:pPr>
        <w:pStyle w:val="Prrafodelista"/>
        <w:numPr>
          <w:ilvl w:val="0"/>
          <w:numId w:val="1"/>
        </w:numPr>
        <w:spacing w:line="360" w:lineRule="auto"/>
        <w:jc w:val="both"/>
        <w:rPr>
          <w:rFonts w:ascii="Arial" w:hAnsi="Arial" w:cs="Arial"/>
          <w:sz w:val="24"/>
          <w:szCs w:val="24"/>
        </w:rPr>
      </w:pPr>
      <w:r w:rsidRPr="009D1387">
        <w:rPr>
          <w:rFonts w:ascii="Arial" w:hAnsi="Arial" w:cs="Arial"/>
          <w:sz w:val="24"/>
          <w:szCs w:val="24"/>
        </w:rPr>
        <w:t>Se profundizó en los referentes que sustentan a los Sistemas de superación para el mejoramiento del desempeño profesional pedagógico del docente de la disciplina.</w:t>
      </w:r>
    </w:p>
    <w:p w14:paraId="0700BADD" w14:textId="6B7D9213" w:rsidR="009D1387" w:rsidRPr="009D1387" w:rsidRDefault="009D1387" w:rsidP="009D1387">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Se logró la </w:t>
      </w:r>
      <w:r w:rsidRPr="009D1387">
        <w:rPr>
          <w:rFonts w:ascii="Arial" w:hAnsi="Arial" w:cs="Arial"/>
          <w:sz w:val="24"/>
          <w:szCs w:val="24"/>
        </w:rPr>
        <w:t>identifica</w:t>
      </w:r>
      <w:r>
        <w:rPr>
          <w:rFonts w:ascii="Arial" w:hAnsi="Arial" w:cs="Arial"/>
          <w:sz w:val="24"/>
          <w:szCs w:val="24"/>
        </w:rPr>
        <w:t xml:space="preserve">ción de </w:t>
      </w:r>
      <w:r w:rsidRPr="009D1387">
        <w:rPr>
          <w:rFonts w:ascii="Arial" w:hAnsi="Arial" w:cs="Arial"/>
          <w:sz w:val="24"/>
          <w:szCs w:val="24"/>
        </w:rPr>
        <w:t xml:space="preserve"> regularidades de los Sistemas de superación: un proceso pedagógico; de interrelaciones lógicas que se establecen para </w:t>
      </w:r>
      <w:r w:rsidRPr="009D1387">
        <w:rPr>
          <w:rFonts w:ascii="Arial" w:hAnsi="Arial" w:cs="Arial"/>
          <w:sz w:val="24"/>
          <w:szCs w:val="24"/>
        </w:rPr>
        <w:lastRenderedPageBreak/>
        <w:t xml:space="preserve">su funcionamiento; la organización como una unidad, con cierta independencia de sus componentes, de forma ordenada e intencionada; acciones para la solución de necesidades institucionales e individuales; orientados a alcanzar metas de desempeño definidas  y un determinado objetivo en un contexto  de espacio tiempo específico; tiene como finalidad el mejoramiento del desempeño profesional.    </w:t>
      </w:r>
    </w:p>
    <w:p w14:paraId="54D40466" w14:textId="77777777" w:rsidR="009D1387" w:rsidRDefault="009D1387" w:rsidP="00BA18B4">
      <w:pPr>
        <w:spacing w:line="360" w:lineRule="auto"/>
        <w:jc w:val="both"/>
        <w:rPr>
          <w:rFonts w:ascii="Arial" w:hAnsi="Arial" w:cs="Arial"/>
          <w:sz w:val="24"/>
          <w:szCs w:val="24"/>
        </w:rPr>
      </w:pPr>
      <w:r>
        <w:rPr>
          <w:rFonts w:ascii="Arial" w:hAnsi="Arial" w:cs="Arial"/>
          <w:sz w:val="24"/>
          <w:szCs w:val="24"/>
        </w:rPr>
        <w:t>Referencias bibliográficas</w:t>
      </w:r>
    </w:p>
    <w:p w14:paraId="74376642" w14:textId="2158DB0A" w:rsidR="009D1387" w:rsidRDefault="002B0279" w:rsidP="002B0279">
      <w:pPr>
        <w:spacing w:line="360" w:lineRule="auto"/>
        <w:ind w:left="567" w:hanging="709"/>
        <w:jc w:val="both"/>
        <w:rPr>
          <w:rFonts w:ascii="Arial" w:hAnsi="Arial" w:cs="Arial"/>
          <w:sz w:val="24"/>
          <w:szCs w:val="24"/>
        </w:rPr>
      </w:pPr>
      <w:r w:rsidRPr="002B0279">
        <w:rPr>
          <w:rFonts w:ascii="Arial" w:hAnsi="Arial" w:cs="Arial"/>
          <w:sz w:val="24"/>
          <w:szCs w:val="24"/>
        </w:rPr>
        <w:t>Asamblea General de la ONU (2015). Agenda 2030. Objetivos para el desarrollo sostenible.</w:t>
      </w:r>
      <w:r>
        <w:rPr>
          <w:rFonts w:ascii="Arial" w:hAnsi="Arial" w:cs="Arial"/>
          <w:sz w:val="24"/>
          <w:szCs w:val="24"/>
        </w:rPr>
        <w:t xml:space="preserve">   </w:t>
      </w:r>
      <w:r w:rsidRPr="002B0279">
        <w:rPr>
          <w:rFonts w:ascii="Arial" w:hAnsi="Arial" w:cs="Arial"/>
          <w:sz w:val="24"/>
          <w:szCs w:val="24"/>
        </w:rPr>
        <w:t>https://www.un.org/sustainabledevelopment/es/2015/09/la-asamblea-general-adoptala-agenda-2030-para-el-desarrollo-sostenible</w:t>
      </w:r>
      <w:r w:rsidR="009D1387">
        <w:rPr>
          <w:rFonts w:ascii="Arial" w:hAnsi="Arial" w:cs="Arial"/>
          <w:sz w:val="24"/>
          <w:szCs w:val="24"/>
        </w:rPr>
        <w:t xml:space="preserve"> </w:t>
      </w:r>
    </w:p>
    <w:p w14:paraId="467A8ADC" w14:textId="77777777" w:rsidR="008A0348" w:rsidRPr="008A0348" w:rsidRDefault="008A0348" w:rsidP="008A0348">
      <w:pPr>
        <w:spacing w:line="360" w:lineRule="auto"/>
        <w:jc w:val="both"/>
        <w:rPr>
          <w:rFonts w:ascii="Arial" w:hAnsi="Arial" w:cs="Arial"/>
          <w:sz w:val="24"/>
          <w:szCs w:val="24"/>
        </w:rPr>
      </w:pPr>
      <w:r w:rsidRPr="008A0348">
        <w:rPr>
          <w:rFonts w:ascii="Arial" w:hAnsi="Arial" w:cs="Arial"/>
          <w:sz w:val="24"/>
          <w:szCs w:val="24"/>
        </w:rPr>
        <w:t>Añorga, J. (2012). La Educación Avanzada alternativa pedagógica para el mejoramiento profesional y humano de los recursos laborales y de la comunidad. [Tesis en opción al grado científico de Doctor en ciencias en Segundo Grado] Universidad de Ciencias Pedagógicas Enrique José Varona La Habana</w:t>
      </w:r>
    </w:p>
    <w:p w14:paraId="662DFAF4" w14:textId="77777777" w:rsidR="008A0348" w:rsidRPr="008A0348" w:rsidRDefault="008A0348" w:rsidP="008A0348">
      <w:pPr>
        <w:spacing w:line="360" w:lineRule="auto"/>
        <w:jc w:val="both"/>
        <w:rPr>
          <w:rFonts w:ascii="Arial" w:hAnsi="Arial" w:cs="Arial"/>
          <w:sz w:val="24"/>
          <w:szCs w:val="24"/>
        </w:rPr>
      </w:pPr>
      <w:r w:rsidRPr="008A0348">
        <w:rPr>
          <w:rFonts w:ascii="Arial" w:hAnsi="Arial" w:cs="Arial"/>
          <w:sz w:val="24"/>
          <w:szCs w:val="24"/>
        </w:rPr>
        <w:t>Añorga, J. A. (2017). Desde la utopía a la realidad, algunos mitos y fantasías al cabo de 35 años de la Educación Avanzada. Editorial Varona.</w:t>
      </w:r>
    </w:p>
    <w:p w14:paraId="0D01451A" w14:textId="77777777" w:rsidR="008A0348" w:rsidRPr="008A0348" w:rsidRDefault="008A0348" w:rsidP="008A0348">
      <w:pPr>
        <w:spacing w:line="360" w:lineRule="auto"/>
        <w:jc w:val="both"/>
        <w:rPr>
          <w:rFonts w:ascii="Arial" w:hAnsi="Arial" w:cs="Arial"/>
          <w:sz w:val="24"/>
          <w:szCs w:val="24"/>
        </w:rPr>
      </w:pPr>
      <w:r w:rsidRPr="008A0348">
        <w:rPr>
          <w:rFonts w:ascii="Arial" w:hAnsi="Arial" w:cs="Arial"/>
          <w:sz w:val="24"/>
          <w:szCs w:val="24"/>
        </w:rPr>
        <w:t>Añorga, J.A. (2020). Lo increíble de los comportamientos humanos, la pedagogía, las Ciencias de la Educación y la Educación Avanzada. Revista Panorama Cuba y Salud, 15(2), 53-59. https://revpanorama.sld.cu/index.php/pan/article/view/1105.</w:t>
      </w:r>
    </w:p>
    <w:p w14:paraId="753EC6A6" w14:textId="77777777" w:rsidR="008A0348" w:rsidRPr="008A0348" w:rsidRDefault="008A0348" w:rsidP="008A0348">
      <w:pPr>
        <w:spacing w:line="360" w:lineRule="auto"/>
        <w:jc w:val="both"/>
        <w:rPr>
          <w:rFonts w:ascii="Arial" w:hAnsi="Arial" w:cs="Arial"/>
          <w:sz w:val="24"/>
          <w:szCs w:val="24"/>
        </w:rPr>
      </w:pPr>
      <w:r w:rsidRPr="008A0348">
        <w:rPr>
          <w:rFonts w:ascii="Arial" w:hAnsi="Arial" w:cs="Arial"/>
          <w:sz w:val="24"/>
          <w:szCs w:val="24"/>
        </w:rPr>
        <w:t>Cardoso, L., Valdés, M., Panesso, V. (2022). La teoría de la Educación Avanzada: epistemología de una teoría educativa cubana. Varona, Revista Científico-Metodológica, EE, mayo-agosto, 1-10. https://www.redalyc.org/journal/3606/360672204004/html/.</w:t>
      </w:r>
    </w:p>
    <w:p w14:paraId="0457D089" w14:textId="77777777" w:rsidR="008A0348" w:rsidRPr="008A0348" w:rsidRDefault="008A0348" w:rsidP="008A0348">
      <w:pPr>
        <w:spacing w:line="360" w:lineRule="auto"/>
        <w:ind w:left="567" w:hanging="709"/>
        <w:jc w:val="both"/>
        <w:rPr>
          <w:rFonts w:ascii="Arial" w:hAnsi="Arial" w:cs="Arial"/>
          <w:sz w:val="24"/>
          <w:szCs w:val="24"/>
        </w:rPr>
      </w:pPr>
      <w:r w:rsidRPr="008A0348">
        <w:rPr>
          <w:rFonts w:ascii="Arial" w:hAnsi="Arial" w:cs="Arial"/>
          <w:sz w:val="24"/>
          <w:szCs w:val="24"/>
        </w:rPr>
        <w:t>UNESCO (1993). Profesionalizar la educación para satisfacer las necesidades básicas de aprendizaje. Boletín No. 31. Proyecto principal de Educación para América Latina y El Caribe. UNESCO/OREALC.</w:t>
      </w:r>
    </w:p>
    <w:p w14:paraId="52C6506B" w14:textId="41D6AB6B" w:rsidR="009D1387" w:rsidRDefault="008A0348" w:rsidP="008A0348">
      <w:pPr>
        <w:spacing w:line="360" w:lineRule="auto"/>
        <w:ind w:left="709" w:hanging="709"/>
        <w:jc w:val="both"/>
        <w:rPr>
          <w:rFonts w:ascii="Arial" w:hAnsi="Arial" w:cs="Arial"/>
          <w:sz w:val="24"/>
          <w:szCs w:val="24"/>
        </w:rPr>
      </w:pPr>
      <w:r w:rsidRPr="008A0348">
        <w:rPr>
          <w:rFonts w:ascii="Arial" w:hAnsi="Arial" w:cs="Arial"/>
          <w:sz w:val="24"/>
          <w:szCs w:val="24"/>
        </w:rPr>
        <w:t xml:space="preserve">Tamayo, J.A. (2014). Estrategia de superación interdisciplinaria para los recursos humanos asociados con la aplicación de las técnicas nucleares. [Tesis de doctorado en Ciencias Pedagógicas. Universidad de Ciencias Pedagógicas Enrique José Varona, La Habana]. </w:t>
      </w:r>
      <w:hyperlink r:id="rId5" w:history="1">
        <w:r w:rsidRPr="007E16F1">
          <w:rPr>
            <w:rStyle w:val="Hipervnculo"/>
            <w:rFonts w:ascii="Arial" w:hAnsi="Arial" w:cs="Arial"/>
            <w:sz w:val="24"/>
            <w:szCs w:val="24"/>
          </w:rPr>
          <w:t>https://1library.co</w:t>
        </w:r>
      </w:hyperlink>
    </w:p>
    <w:p w14:paraId="63F06E43" w14:textId="77777777" w:rsidR="008A0348" w:rsidRPr="008A0348" w:rsidRDefault="008A0348" w:rsidP="008A0348">
      <w:pPr>
        <w:spacing w:line="360" w:lineRule="auto"/>
        <w:ind w:left="426" w:hanging="426"/>
        <w:jc w:val="both"/>
        <w:rPr>
          <w:rFonts w:ascii="Arial" w:hAnsi="Arial" w:cs="Arial"/>
          <w:sz w:val="24"/>
          <w:szCs w:val="24"/>
        </w:rPr>
      </w:pPr>
      <w:r w:rsidRPr="008A0348">
        <w:rPr>
          <w:rFonts w:ascii="Arial" w:hAnsi="Arial" w:cs="Arial"/>
          <w:sz w:val="24"/>
          <w:szCs w:val="24"/>
        </w:rPr>
        <w:lastRenderedPageBreak/>
        <w:t>Santiesteban M L. (2002). Programa Educativo para la superación de los directores de las escuelas primarias del municipio Playa. Formato digital. [Tesis doctoral]. La Habana, Cuba: Instituto Superior Pedagógico “Enrique José Varona”.</w:t>
      </w:r>
    </w:p>
    <w:p w14:paraId="07F91D66" w14:textId="19C2E9FE" w:rsidR="008A0348" w:rsidRDefault="008A0348" w:rsidP="008A0348">
      <w:pPr>
        <w:spacing w:line="360" w:lineRule="auto"/>
        <w:ind w:left="851" w:hanging="851"/>
        <w:jc w:val="both"/>
        <w:rPr>
          <w:rFonts w:ascii="Arial" w:hAnsi="Arial" w:cs="Arial"/>
          <w:sz w:val="24"/>
          <w:szCs w:val="24"/>
        </w:rPr>
      </w:pPr>
      <w:r w:rsidRPr="008A0348">
        <w:rPr>
          <w:rFonts w:ascii="Arial" w:hAnsi="Arial" w:cs="Arial"/>
          <w:sz w:val="24"/>
          <w:szCs w:val="24"/>
        </w:rPr>
        <w:t>Torres, R., Rabelo, M., Cardoso, L. (2023). La educación avanzada referente del desempeño pedagógico en la carrera de Educación Física en Angola. VARONA, Revista Científico-Metodológica.</w:t>
      </w:r>
    </w:p>
    <w:p w14:paraId="57BB3A26" w14:textId="77777777" w:rsidR="008A0348" w:rsidRDefault="008A0348" w:rsidP="008A0348">
      <w:pPr>
        <w:spacing w:line="360" w:lineRule="auto"/>
        <w:jc w:val="both"/>
        <w:rPr>
          <w:rFonts w:ascii="Arial" w:hAnsi="Arial" w:cs="Arial"/>
          <w:sz w:val="24"/>
          <w:szCs w:val="24"/>
        </w:rPr>
      </w:pPr>
    </w:p>
    <w:p w14:paraId="536D3381" w14:textId="77777777" w:rsidR="009D1387" w:rsidRDefault="009D1387" w:rsidP="00BA18B4">
      <w:pPr>
        <w:spacing w:line="360" w:lineRule="auto"/>
        <w:jc w:val="both"/>
        <w:rPr>
          <w:rFonts w:ascii="Arial" w:hAnsi="Arial" w:cs="Arial"/>
          <w:sz w:val="24"/>
          <w:szCs w:val="24"/>
        </w:rPr>
      </w:pPr>
    </w:p>
    <w:p w14:paraId="6D1E3D60" w14:textId="77777777" w:rsidR="009D1387" w:rsidRDefault="009D1387" w:rsidP="00BA18B4">
      <w:pPr>
        <w:spacing w:line="360" w:lineRule="auto"/>
        <w:jc w:val="both"/>
        <w:rPr>
          <w:rFonts w:ascii="Arial" w:hAnsi="Arial" w:cs="Arial"/>
          <w:sz w:val="24"/>
          <w:szCs w:val="24"/>
        </w:rPr>
      </w:pPr>
    </w:p>
    <w:p w14:paraId="02EF8178" w14:textId="77777777" w:rsidR="009D1387" w:rsidRDefault="009D1387" w:rsidP="00BA18B4">
      <w:pPr>
        <w:spacing w:line="360" w:lineRule="auto"/>
        <w:jc w:val="both"/>
        <w:rPr>
          <w:rFonts w:ascii="Arial" w:hAnsi="Arial" w:cs="Arial"/>
          <w:sz w:val="24"/>
          <w:szCs w:val="24"/>
        </w:rPr>
      </w:pPr>
    </w:p>
    <w:p w14:paraId="61A689A7" w14:textId="77777777" w:rsidR="009D1387" w:rsidRDefault="009D1387" w:rsidP="00BA18B4">
      <w:pPr>
        <w:spacing w:line="360" w:lineRule="auto"/>
        <w:jc w:val="both"/>
        <w:rPr>
          <w:rFonts w:ascii="Arial" w:hAnsi="Arial" w:cs="Arial"/>
          <w:sz w:val="24"/>
          <w:szCs w:val="24"/>
        </w:rPr>
      </w:pPr>
    </w:p>
    <w:p w14:paraId="6F81A172" w14:textId="77777777" w:rsidR="009D1387" w:rsidRDefault="009D1387" w:rsidP="00BA18B4">
      <w:pPr>
        <w:spacing w:line="360" w:lineRule="auto"/>
        <w:jc w:val="both"/>
        <w:rPr>
          <w:rFonts w:ascii="Arial" w:hAnsi="Arial" w:cs="Arial"/>
          <w:sz w:val="24"/>
          <w:szCs w:val="24"/>
        </w:rPr>
      </w:pPr>
    </w:p>
    <w:p w14:paraId="0ACB989B" w14:textId="77777777" w:rsidR="00BA18B4" w:rsidRPr="00BA18B4" w:rsidRDefault="00BA18B4" w:rsidP="00BA18B4">
      <w:pPr>
        <w:spacing w:line="360" w:lineRule="auto"/>
        <w:jc w:val="both"/>
        <w:rPr>
          <w:rFonts w:ascii="Arial" w:hAnsi="Arial" w:cs="Arial"/>
          <w:sz w:val="24"/>
          <w:szCs w:val="24"/>
        </w:rPr>
      </w:pPr>
    </w:p>
    <w:sectPr w:rsidR="00BA18B4" w:rsidRPr="00BA18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6B7EE7"/>
    <w:multiLevelType w:val="hybridMultilevel"/>
    <w:tmpl w:val="47A25E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5D"/>
    <w:rsid w:val="002B0279"/>
    <w:rsid w:val="0052607E"/>
    <w:rsid w:val="0083135D"/>
    <w:rsid w:val="008A0348"/>
    <w:rsid w:val="00932EEB"/>
    <w:rsid w:val="009D1387"/>
    <w:rsid w:val="009F4C16"/>
    <w:rsid w:val="00AE26EB"/>
    <w:rsid w:val="00BA18B4"/>
    <w:rsid w:val="00D153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AA43"/>
  <w15:chartTrackingRefBased/>
  <w15:docId w15:val="{A3CFA980-4A9F-4068-AD58-DD34AC8F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387"/>
    <w:pPr>
      <w:ind w:left="720"/>
      <w:contextualSpacing/>
    </w:pPr>
  </w:style>
  <w:style w:type="character" w:styleId="Hipervnculo">
    <w:name w:val="Hyperlink"/>
    <w:basedOn w:val="Fuentedeprrafopredeter"/>
    <w:uiPriority w:val="99"/>
    <w:unhideWhenUsed/>
    <w:rsid w:val="008A0348"/>
    <w:rPr>
      <w:color w:val="0563C1" w:themeColor="hyperlink"/>
      <w:u w:val="single"/>
    </w:rPr>
  </w:style>
  <w:style w:type="character" w:styleId="Mencinsinresolver">
    <w:name w:val="Unresolved Mention"/>
    <w:basedOn w:val="Fuentedeprrafopredeter"/>
    <w:uiPriority w:val="99"/>
    <w:semiHidden/>
    <w:unhideWhenUsed/>
    <w:rsid w:val="008A0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library.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3141</Words>
  <Characters>18594</Characters>
  <Application>Microsoft Office Word</Application>
  <DocSecurity>0</DocSecurity>
  <Lines>326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admin</cp:lastModifiedBy>
  <cp:revision>2</cp:revision>
  <dcterms:created xsi:type="dcterms:W3CDTF">2025-09-02T19:25:00Z</dcterms:created>
  <dcterms:modified xsi:type="dcterms:W3CDTF">2025-09-02T19:25:00Z</dcterms:modified>
</cp:coreProperties>
</file>